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Calibri"/>
          <w:b/>
          <w:bCs/>
        </w:rPr>
      </w:pPr>
      <w:bookmarkStart w:id="0" w:name="Par1"/>
      <w:bookmarkEnd w:id="0"/>
      <w:r>
        <w:rPr>
          <w:rFonts w:cs="Calibri"/>
          <w:b/>
          <w:bCs/>
        </w:rPr>
        <w:t>ПРАВИТЕЛЬСТВО ЕВРЕЙСКОЙ АВТОНОМНОЙ ОБЛАСТИ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ПОСТАНОВЛЕНИЕ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от 28 октября 2014 г. N 557-пп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ОБ УТВЕРЖДЕНИИ ПОРЯДКА ОСУЩЕСТВЛЕНИЯ ВЫПЛАТ ГОСУДАРСТВЕННОЙ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АКАДЕМИЧЕСКОЙ СТИПЕНДИИ В ПОВЫШЕННОМ РАЗМЕРЕ, ПРЕМИИ,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МАТЕРИАЛЬНОЙ ПОМОЩИ СТУДЕНТАМ ОБЛАСТНЫХ ГОСУДАРСТВЕННЫХ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ОБРАЗОВАТЕЛЬНЫХ ОРГАНИЗАЦИЙ, РЕАЛИЗУЮЩИХ ПРОГРАММЫ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СРЕДНЕГО ПРОФЕССИОНАЛЬНОГО ОБРАЗОВАНИЯ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 соответствии с </w:t>
      </w:r>
      <w:hyperlink r:id="rId4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Еврейской автономной области от 06.03.2014 N 472-ОЗ "Об образовании в Еврейской автономной области" правительство Еврейской автономной области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ПОСТАНОВЛЯЕТ: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Утвердить прилагаемый </w:t>
      </w:r>
      <w:hyperlink w:anchor="Par32" w:history="1">
        <w:r>
          <w:rPr>
            <w:rFonts w:cs="Calibri"/>
            <w:color w:val="0000FF"/>
          </w:rPr>
          <w:t>Порядок</w:t>
        </w:r>
      </w:hyperlink>
      <w:r>
        <w:rPr>
          <w:rFonts w:cs="Calibri"/>
        </w:rPr>
        <w:t xml:space="preserve"> осуществления выплат государственной академической стипендии в повышенном размере, премии, материальной помощи студентам областных государственных образовательных организаций, реализующих программы среднего профессионального образования.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Контроль за выполнением настоящего постановления возложить на заместителя председателя правительства Еврейской автономной области Пинчук И.Н.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Настоящее постановление вступает в силу со дня его официального опубликования.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Вице-губернатор области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Г.А.АНТОНОВ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bookmarkStart w:id="1" w:name="Par27"/>
      <w:bookmarkEnd w:id="1"/>
      <w:r>
        <w:rPr>
          <w:rFonts w:cs="Calibri"/>
        </w:rPr>
        <w:t>УТВЕРЖДЕН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постановлением правительства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Еврейской автономной области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28.10.2014 N 557-пп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bookmarkStart w:id="2" w:name="Par32"/>
      <w:bookmarkEnd w:id="2"/>
      <w:r>
        <w:rPr>
          <w:rFonts w:cs="Calibri"/>
          <w:b/>
          <w:bCs/>
        </w:rPr>
        <w:t>ПОРЯДОК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ОСУЩЕСТВЛЕНИЯ ВЫПЛАТ ГОСУДАРСТВЕННОЙ АКАДЕМИЧЕСКОЙ СТИПЕНДИИ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В ПОВЫШЕННОМ РАЗМЕРЕ, ПРЕМИИ, МАТЕРИАЛЬНОЙ ПОМОЩИ СТУДЕНТАМ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ОБЛАСТНЫХ ГОСУДАРСТВЕННЫХ ОБРАЗОВАТЕЛЬНЫХ ОРГАНИЗАЦИЙ,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РЕАЛИЗУЮЩИХ ПРОГРАММЫ СРЕДНЕГО ПРОФЕССИОНАЛЬНОГО ОБРАЗОВАНИЯ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Настоящий Порядок разработан в соответствии со </w:t>
      </w:r>
      <w:hyperlink r:id="rId5" w:history="1">
        <w:r>
          <w:rPr>
            <w:rFonts w:cs="Calibri"/>
            <w:color w:val="0000FF"/>
          </w:rPr>
          <w:t>статьей 6</w:t>
        </w:r>
      </w:hyperlink>
      <w:r>
        <w:rPr>
          <w:rFonts w:cs="Calibri"/>
        </w:rPr>
        <w:t xml:space="preserve"> закона Еврейской автономной области от 06.03.2014 N 472-ОЗ "Об образовании в Еврейской автономной области" и определяет механизм осуществления выплат государственной академической стипендии в повышенном на 30 процентов от государственной академической стипендии размере за особые успехи в учебной деятельности; премии - за особые успехи в спорте, искусстве, науке и других сферах; материальной помощи - нуждающимся студентам областных государственных образовательных организаций, реализующих программы среднего профессионального образования.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Повышенная стипендия назначается за достижения студента в учебной деятельности: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получение студентом по итогам промежуточной аттестации в течение 1 семестра, предшествующего назначению стипендии, оценок "отлично" и "хорошо" при наличии не менее 50 процентов оценок "отлично";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признание студента победителем или призером проводимых областной государственной образовательной организацией, реализующей программы среднего профессионального образования (далее - образовательная организация), общественной и иной организацией международной, всероссийской, ведомственной или региональной олимпиады, конкурса, соревнования, состязания и иного мероприятия, направленных на выявление учебных достижений студентов.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В случае наличия академической задолженности или пересдачи экзамена (зачета) по неуважительной причине повышенная стипендия не назначается.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 Повышенная стипендия студентам назначается распорядительным актом руководителя образовательной организации с учетом мнения студенческого совета.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 Выплата повышенной стипендии студентам осуществляется образовательной организацией один раз в месяц.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 Премия студентам выплачивается за следующие достижения: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получение студентом награды (приза) за результаты научно-исследовательской работы, проводимой образовательной организацией или иной организацией;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получение студентом документа, удостоверяющего исключительное право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свидетельство);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получение гранта на выполнение научно-исследовательской работы;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наличие у студента публикации в научном (учебно-научном, учебно-методическом) международном, всероссийском, ведомственном или региональном издании, в издании образовательной организации или иной организации в течение года, предшествующего выплате премии;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иное публичное представление студентом в течение года, предшествующего выплате премии, результатов научно-исследовательской работы, в том числе путем выступления с докладом (сообщением) на конференции, семинаре и ином международном, всероссийском, ведомственном, региональном мероприятии, проводимом образовательной организацией или иной организацией;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систематическое участие студента в социально ориентированной, культурной (культурно-просветительской, культурно-воспитательной) деятельности в форме шефской помощи, благотворительных акций, общественно значимых культурно-массовых мероприятий и иных подобных формах, общественной деятельности, направленной на пропаганду общечеловеческих ценностей, уважения к правам и свободам человека, а также на защиту природы, и в обеспечении проведения данных мероприятий;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систематическое участие студента в деятельности по информационному обеспечению общественно значимых мероприятий, общественной жизни образовательной организации;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систематическое безвозмездное выполнение студентом общественно полезной деятельности, в том числе организационной, направленной на поддержание общественной безопасности, благоустройство окружающей среды, природоохранной деятельности или иной аналогичной деятельности;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получение студентом награды (приза) за результаты культурнотворческой деятельности, осуществленной им в рамках деятельности, проводимой образовательной организацией или иной организацией, в том числе в рамках конкурса, смотра и иного аналогичного международного, всероссийского, ведомственного, регионального мероприятия;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публичное представление студентом созданного им произведения литературы или искусства (литературного произведения, драматического, музыкально-драматического произведения, сценарного произведения, хореографического произведения, пантомимы, музыкального произведения с текстом или без текста, аудиовизуального произведения, произведения живописи, скульптуры, графики, дизайна, графического рассказа, комикса, другого произведения изобразительного искусства, произведения декоративно-прикладного, сценографического искусства, произведения архитектуры, градостроительства, садово-паркового искусства, в том числе в виде проекта, чертежа, изображения, макета, фотографического произведения, произведения, полученного способом, аналогичным фотографии и другим наукам, а также другого произведения);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систематическое участие студента в публичной культурно-творческой деятельности воспитательного, пропагандистского характера, иной общественно значимой публичной культурно-творческой деятельности и в обеспечении ее проведения;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получение студентом награды (приза) за результаты спортивной деятельности, осуществленной им в рамках спортивных международных, всероссийских, ведомственных, региональных мероприятий, проводимых образовательной организацией или иной организацией;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- систематическое участие студента в спортивных мероприятиях воспитательного, пропагандистского характера и (или) иных общественно значимых спортивных мероприятиях.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 Премия студентам выплачивается в соответствии с распорядительным актом руководителя образовательной организации с учетом мнения студенческого совета.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 Премия студентам устанавливается в размере не более 10-кратного размера академической стипендии в пределах средств стипендиального фонда.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9. Материальная помощь нуждающимся студентам, оказавшимся в трудной жизненной ситуации, выплачивается единовременно на основании личного заявления студента. Материальная помощь устанавливается в размере не более 10-кратного размера академической стипендии в пределах средств стипендиального фонда. Материальная помощь может быть оказана не чаще одного раза в год.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10. Решение об оказании материальной помощи принимается руководителем образовательной организации с учетом мнения студенческого совета.</w:t>
      </w: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F5A5E" w:rsidRDefault="00DF5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F5A5E" w:rsidRDefault="00DF5A5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cs="Calibri"/>
          <w:sz w:val="2"/>
          <w:szCs w:val="2"/>
        </w:rPr>
      </w:pPr>
    </w:p>
    <w:p w:rsidR="00DF5A5E" w:rsidRDefault="00DF5A5E"/>
    <w:sectPr w:rsidR="00DF5A5E" w:rsidSect="00235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2F5"/>
    <w:rsid w:val="00235866"/>
    <w:rsid w:val="003E2B63"/>
    <w:rsid w:val="005A76EF"/>
    <w:rsid w:val="00802F43"/>
    <w:rsid w:val="008962F5"/>
    <w:rsid w:val="00AC6BD5"/>
    <w:rsid w:val="00DF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BD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6137A0D081DD6C48B3B0A5FE3D0A005E5DDD96848AD51421A00C3DB3CE1A82603122E92C970E49410B716vASFG" TargetMode="External"/><Relationship Id="rId4" Type="http://schemas.openxmlformats.org/officeDocument/2006/relationships/hyperlink" Target="consultantplus://offline/ref=56137A0D081DD6C48B3B0A5FE3D0A005E5DDD96848AD51421A00C3DB3CE1A82603122E92C970E49410B716vASF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1190</Words>
  <Characters>6789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ЕВРЕЙСКОЙ АВТОНОМНОЙ ОБЛАСТИ</dc:title>
  <dc:subject/>
  <dc:creator>User</dc:creator>
  <cp:keywords/>
  <dc:description/>
  <cp:lastModifiedBy>1</cp:lastModifiedBy>
  <cp:revision>2</cp:revision>
  <dcterms:created xsi:type="dcterms:W3CDTF">2017-02-21T01:23:00Z</dcterms:created>
  <dcterms:modified xsi:type="dcterms:W3CDTF">2017-02-21T01:23:00Z</dcterms:modified>
</cp:coreProperties>
</file>